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W w:type="auto" w:w="0"/>
        <w:tblLayout w:type="fixed"/>
      </w:tblPr>
      <w:tblGrid>
        <w:gridCol w:w="4108"/>
      </w:tblGrid>
      <w:tr>
        <w:trPr>
          <w:trHeight w:hRule="atLeast" w:val="0"/>
        </w:trPr>
        <w:tc>
          <w:tcPr>
            <w:tcW w:type="dxa" w:w="41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shd w:fill="FFFFFF" w:val="clear"/>
            <w:vAlign w:val="top"/>
          </w:tcPr>
          <w:p w14:paraId="01000000">
            <w:pPr>
              <w:spacing w:after="150" w:before="0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«Развитие речи у детей раннего возраста»</w:t>
            </w:r>
          </w:p>
          <w:p w14:paraId="02000000">
            <w:pPr>
              <w:spacing w:after="150" w:before="0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</w:tbl>
    <w:p w14:paraId="03000000">
      <w:pPr>
        <w:spacing w:after="15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000000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/>
        </w:rPr>
        <w:t>Ранний возраст является периодом, особенно благоприятным для освоения речи. Бурное развитие речи в дошкольном периоде связано с предметной деятельностью ребенка.</w:t>
      </w:r>
    </w:p>
    <w:p w14:paraId="04000000">
      <w:pPr>
        <w:spacing w:after="15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000000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/>
        </w:rPr>
        <w:t>На втором году жизни у ребенка возрастает интерес ко всему окружающему: он хочет все увидеть, познать, взять в руки. Эти желания превышают возможности ребенка, и он вынужден обратиться за помощью к взрослому. Однако имеющихся средств общения (жесты, мимика, отдельные слова) ребенку уже не хватает, чтобы быть понятым, чтобы его возросшая потребность в общении была удовлетворена. Возникает противоречие, которое разрешается путем возникновения новой формы общения – активной самостоятельной речи. Этот скачок в развитии происходит обычно в возрасте от 1 года 5 месяцев до 2 лет.</w:t>
      </w:r>
    </w:p>
    <w:p w14:paraId="05000000">
      <w:pPr>
        <w:spacing w:after="15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000000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/>
        </w:rPr>
        <w:t>Переход к самостоятельной речи – важный этап во всем психическом развитии ребенка. Прежде всего, это переход от младенческого к раннему возрасту.</w:t>
      </w:r>
    </w:p>
    <w:p w14:paraId="06000000">
      <w:pPr>
        <w:spacing w:after="15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000000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/>
        </w:rPr>
        <w:t>Второе полугодие второго года жизни характеризуется интенсивным развитием словаря ребенка (к 1 году 8 месяцам он достигает 100 слов, к 2 годам – свыше 300 слов).</w:t>
      </w:r>
    </w:p>
    <w:p w14:paraId="07000000">
      <w:pPr>
        <w:spacing w:after="15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000000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/>
        </w:rPr>
        <w:t>Исследование, проведенное белорусским психологом Р. И. Водейко, показало, что развитие словаря ребенка представляет собой процесс неравномерного накопления различных категорий слов: «Слов-предметов у ребенка всегда больше, чем слов-действий; слов-отношений больше, чем слов-признаков».</w:t>
      </w:r>
    </w:p>
    <w:p w14:paraId="08000000">
      <w:pPr>
        <w:spacing w:after="15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000000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/>
        </w:rPr>
        <w:t>В словаре детей 3-го года жизни, по данным В. В. Гербовой, преобладают существительные, обозначающие средства передвижения, предметы обихода и объекты живой природы. При этом пассивный словарь выше активного в 1,2 - 1,3 раза.</w:t>
      </w:r>
    </w:p>
    <w:p w14:paraId="09000000">
      <w:pPr>
        <w:spacing w:after="15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000000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/>
        </w:rPr>
        <w:t>На протяжении раннего возраста словарь ребенка усложняется – многозначность слова сменяется более высокой устойчивостью, ярко выражена предметная отнесенность слова.</w:t>
      </w:r>
    </w:p>
    <w:p w14:paraId="0A000000">
      <w:pPr>
        <w:spacing w:after="15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000000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/>
        </w:rPr>
        <w:t>Кроме быстро растущего словаря конец 2-го года жизни характеризуется усвоением грамматического строя предложений. В этом процессе А. Н. Гвоздев (1961) выделяет два периода: от 1 года 3 месяцев до 1 года 10 месяцев и от 1 года 10 месяцев до 3 лет.</w:t>
      </w:r>
    </w:p>
    <w:p w14:paraId="0B000000">
      <w:pPr>
        <w:spacing w:after="15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000000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/>
        </w:rPr>
        <w:t>Первый – это период предложений, состоящих из аморфных слов – корней, которые во всех случаях употребляются в одном неизменном виде.</w:t>
      </w:r>
    </w:p>
    <w:p w14:paraId="0C000000">
      <w:pPr>
        <w:spacing w:after="15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000000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/>
        </w:rPr>
        <w:t>Здесь отчетливо выделяется стадия однословного предложения ( 1 год 3 месяца - 1 год 8 месяцев) и стадия двух-трехсловных предложений.</w:t>
      </w:r>
    </w:p>
    <w:p w14:paraId="0D000000">
      <w:pPr>
        <w:spacing w:after="15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000000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/>
        </w:rPr>
        <w:t>Первые предложения ребенка являются однословными и имеют несколько разновидностей:</w:t>
      </w:r>
    </w:p>
    <w:p w14:paraId="0E000000">
      <w:pPr>
        <w:spacing w:after="15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000000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/>
        </w:rPr>
        <w:t>- предложение – наименование предмета типа назывного (дядя, папа);</w:t>
      </w:r>
    </w:p>
    <w:p w14:paraId="0F000000">
      <w:pPr>
        <w:spacing w:after="15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000000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/>
        </w:rPr>
        <w:t>- предложение – обращение, выражающее преимущественно просьбу, желание (баби-баби-баби, тэта-тэта, тата);</w:t>
      </w:r>
    </w:p>
    <w:p w14:paraId="10000000">
      <w:pPr>
        <w:spacing w:after="15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000000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/>
        </w:rPr>
        <w:t>- предложение, выражаемое каким- либо междометием или автономным словом (чик-чик, ам-ам). Очень часто это глагольные формы (спать, кушать).</w:t>
      </w:r>
    </w:p>
    <w:p w14:paraId="11000000">
      <w:pPr>
        <w:spacing w:after="15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000000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/>
        </w:rPr>
        <w:t>А. Н. Гвоздев (1961) отмечал, что слова-предложения по своему значению представляют законченное целое, выражающее какое-либо сообщение. Но высказывание тем отличается от слова, что слово только называет предмет, а высказывание отражает ситуацию. Дети говорят о том, что делают, видят, что в данный момент происходит. Таким образом, однословные предложения можно отнести к ситуативной речи. Она понятна собеседнику только при учете жестов, движений, мимики, интонации.</w:t>
      </w:r>
    </w:p>
    <w:p w14:paraId="12000000">
      <w:pPr>
        <w:spacing w:after="15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000000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/>
        </w:rPr>
        <w:t>Появление двухсловного предложения вызвано новыми потребностями, возникшими как результат противоречия между прежней формой речевого общения и необходимостью ребенка более точно выразить свои желания. А. А. Леушина (1941) описывает такой случай. Девочка ( 1 год 7 месяцев) просит мать поиграть с ней, выражая это словами «ма-ми..., мами..., мами!». И когда ее просьба остается без ответа, ребенок неожиданно говорит: «Мами, игай!» (играй), «Мами, гиди!» (гляди).</w:t>
      </w:r>
    </w:p>
    <w:p w14:paraId="13000000">
      <w:pPr>
        <w:spacing w:after="15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000000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/>
        </w:rPr>
        <w:t>Второй период в овладении грамматикой – это период усвоения грамматической структуры предложения, связанный с формированием грамматических категорий и их внешнего выражения. Он характеризуется быстрым ростом разных типов простого и сложного предложений, усвоением служебных слов. К трем годам ребенок овладевает почти всеми падежами и всеми предметными отношениями, которые с их помощью выражаются.</w:t>
      </w:r>
    </w:p>
    <w:p w14:paraId="14000000"/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2025-02-17T16:52:01Z</dcterms:modified>
</cp:coreProperties>
</file>